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07" w:rsidRPr="001878D0" w:rsidRDefault="00ED0907" w:rsidP="00ED0907">
      <w:pPr>
        <w:rPr>
          <w:b/>
          <w:i/>
          <w:sz w:val="22"/>
          <w:szCs w:val="22"/>
        </w:rPr>
      </w:pPr>
      <w:r w:rsidRPr="001878D0">
        <w:rPr>
          <w:b/>
          <w:i/>
          <w:sz w:val="22"/>
          <w:szCs w:val="22"/>
        </w:rPr>
        <w:t>TAAK   7</w:t>
      </w:r>
    </w:p>
    <w:p w:rsidR="00ED0907" w:rsidRPr="001878D0" w:rsidRDefault="00ED0907" w:rsidP="00ED0907">
      <w:pPr>
        <w:rPr>
          <w:b/>
          <w: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38"/>
      </w:tblGrid>
      <w:tr w:rsidR="00ED0907" w:rsidRPr="001878D0" w:rsidTr="00D457CA">
        <w:tc>
          <w:tcPr>
            <w:tcW w:w="2197" w:type="dxa"/>
          </w:tcPr>
          <w:p w:rsidR="00ED0907" w:rsidRPr="001878D0" w:rsidRDefault="00ED0907" w:rsidP="00D457CA">
            <w:pPr>
              <w:keepNext/>
              <w:ind w:right="300"/>
              <w:outlineLvl w:val="2"/>
              <w:rPr>
                <w:b/>
                <w:bCs/>
                <w:sz w:val="22"/>
                <w:szCs w:val="22"/>
              </w:rPr>
            </w:pPr>
            <w:r w:rsidRPr="001878D0">
              <w:rPr>
                <w:b/>
                <w:bCs/>
                <w:sz w:val="22"/>
                <w:szCs w:val="22"/>
              </w:rPr>
              <w:t>Soort taak</w:t>
            </w:r>
          </w:p>
        </w:tc>
        <w:tc>
          <w:tcPr>
            <w:tcW w:w="7938" w:type="dxa"/>
          </w:tcPr>
          <w:p w:rsidR="00ED0907" w:rsidRPr="001878D0" w:rsidRDefault="00ED0907" w:rsidP="00D457CA">
            <w:pPr>
              <w:rPr>
                <w:sz w:val="22"/>
                <w:szCs w:val="22"/>
              </w:rPr>
            </w:pPr>
            <w:r w:rsidRPr="001878D0">
              <w:rPr>
                <w:sz w:val="22"/>
                <w:szCs w:val="22"/>
              </w:rPr>
              <w:t>Studietaak</w:t>
            </w:r>
          </w:p>
        </w:tc>
      </w:tr>
      <w:tr w:rsidR="00ED0907" w:rsidRPr="001878D0" w:rsidTr="00D457CA">
        <w:trPr>
          <w:cantSplit/>
          <w:trHeight w:val="110"/>
        </w:trPr>
        <w:tc>
          <w:tcPr>
            <w:tcW w:w="2197" w:type="dxa"/>
          </w:tcPr>
          <w:p w:rsidR="00ED0907" w:rsidRPr="001878D0" w:rsidRDefault="00ED0907" w:rsidP="00D457CA">
            <w:pPr>
              <w:rPr>
                <w:b/>
                <w:sz w:val="22"/>
                <w:szCs w:val="22"/>
              </w:rPr>
            </w:pPr>
            <w:r w:rsidRPr="001878D0">
              <w:rPr>
                <w:b/>
                <w:sz w:val="22"/>
                <w:szCs w:val="22"/>
              </w:rPr>
              <w:t>Titel van de taak</w:t>
            </w:r>
          </w:p>
        </w:tc>
        <w:tc>
          <w:tcPr>
            <w:tcW w:w="7938" w:type="dxa"/>
          </w:tcPr>
          <w:p w:rsidR="00ED0907" w:rsidRPr="001878D0" w:rsidRDefault="00ED0907" w:rsidP="00D457CA">
            <w:pPr>
              <w:rPr>
                <w:sz w:val="22"/>
                <w:szCs w:val="22"/>
              </w:rPr>
            </w:pPr>
            <w:bookmarkStart w:id="0" w:name="_GoBack"/>
            <w:r w:rsidRPr="001878D0">
              <w:rPr>
                <w:sz w:val="22"/>
                <w:szCs w:val="22"/>
              </w:rPr>
              <w:t>Vergiftiging</w:t>
            </w:r>
            <w:bookmarkEnd w:id="0"/>
          </w:p>
        </w:tc>
      </w:tr>
      <w:tr w:rsidR="00ED0907" w:rsidRPr="001878D0" w:rsidTr="00D457CA">
        <w:trPr>
          <w:cantSplit/>
          <w:trHeight w:val="110"/>
        </w:trPr>
        <w:tc>
          <w:tcPr>
            <w:tcW w:w="2197" w:type="dxa"/>
          </w:tcPr>
          <w:p w:rsidR="00ED0907" w:rsidRPr="001878D0" w:rsidRDefault="00ED0907" w:rsidP="00D457CA">
            <w:pPr>
              <w:rPr>
                <w:b/>
                <w:sz w:val="22"/>
                <w:szCs w:val="22"/>
              </w:rPr>
            </w:pPr>
            <w:r w:rsidRPr="001878D0">
              <w:rPr>
                <w:b/>
                <w:sz w:val="22"/>
                <w:szCs w:val="22"/>
              </w:rPr>
              <w:t>Inleiding</w:t>
            </w:r>
          </w:p>
        </w:tc>
        <w:tc>
          <w:tcPr>
            <w:tcW w:w="7938" w:type="dxa"/>
          </w:tcPr>
          <w:p w:rsidR="00ED0907" w:rsidRPr="001878D0" w:rsidRDefault="00ED0907" w:rsidP="00D457CA">
            <w:pPr>
              <w:rPr>
                <w:sz w:val="22"/>
                <w:szCs w:val="22"/>
              </w:rPr>
            </w:pPr>
            <w:r w:rsidRPr="001878D0">
              <w:rPr>
                <w:sz w:val="22"/>
                <w:szCs w:val="22"/>
              </w:rPr>
              <w:t>De meeste vergiftigingen komen voor bij jonge kinderen en oudere mensen. Vergif kan in verschillende vormen voorkomen. De best</w:t>
            </w:r>
            <w:r>
              <w:rPr>
                <w:sz w:val="22"/>
                <w:szCs w:val="22"/>
              </w:rPr>
              <w:t>r</w:t>
            </w:r>
            <w:r w:rsidRPr="001878D0">
              <w:rPr>
                <w:sz w:val="22"/>
                <w:szCs w:val="22"/>
              </w:rPr>
              <w:t xml:space="preserve">ijding van de vergiftiging is afhankelijk van de soort en vorm waarin het gif is opgenomen.  Ook de manier waarop het gif het lichaam is binnen gekomen, is bepalend voor de manier van hulpverlenen. </w:t>
            </w:r>
          </w:p>
        </w:tc>
      </w:tr>
      <w:tr w:rsidR="00ED0907" w:rsidRPr="001878D0" w:rsidTr="00D457CA">
        <w:tc>
          <w:tcPr>
            <w:tcW w:w="2197" w:type="dxa"/>
          </w:tcPr>
          <w:p w:rsidR="00ED0907" w:rsidRPr="001878D0" w:rsidRDefault="00ED0907" w:rsidP="00D457CA">
            <w:pPr>
              <w:keepNext/>
              <w:ind w:right="300"/>
              <w:outlineLvl w:val="2"/>
              <w:rPr>
                <w:b/>
                <w:bCs/>
                <w:sz w:val="22"/>
                <w:szCs w:val="22"/>
              </w:rPr>
            </w:pPr>
            <w:r w:rsidRPr="001878D0">
              <w:rPr>
                <w:b/>
                <w:bCs/>
                <w:sz w:val="22"/>
                <w:szCs w:val="22"/>
              </w:rPr>
              <w:t>Werkwijze</w:t>
            </w:r>
          </w:p>
          <w:p w:rsidR="00ED0907" w:rsidRPr="001878D0" w:rsidRDefault="00ED0907" w:rsidP="00D457CA">
            <w:pPr>
              <w:rPr>
                <w:sz w:val="22"/>
                <w:szCs w:val="22"/>
              </w:rPr>
            </w:pPr>
          </w:p>
          <w:p w:rsidR="00ED0907" w:rsidRPr="001878D0" w:rsidRDefault="00ED0907" w:rsidP="00D457CA">
            <w:pPr>
              <w:rPr>
                <w:sz w:val="22"/>
                <w:szCs w:val="22"/>
              </w:rPr>
            </w:pPr>
          </w:p>
          <w:p w:rsidR="00ED0907" w:rsidRPr="001878D0" w:rsidRDefault="00ED0907" w:rsidP="00D457CA">
            <w:pPr>
              <w:rPr>
                <w:sz w:val="22"/>
                <w:szCs w:val="22"/>
              </w:rPr>
            </w:pPr>
          </w:p>
          <w:p w:rsidR="00ED0907" w:rsidRPr="001878D0" w:rsidRDefault="00ED0907" w:rsidP="00D457CA">
            <w:pPr>
              <w:rPr>
                <w:i/>
                <w:sz w:val="22"/>
                <w:szCs w:val="22"/>
              </w:rPr>
            </w:pPr>
            <w:r w:rsidRPr="001878D0">
              <w:rPr>
                <w:i/>
                <w:sz w:val="22"/>
                <w:szCs w:val="22"/>
              </w:rPr>
              <w:t>individueel</w:t>
            </w:r>
          </w:p>
          <w:p w:rsidR="00ED0907" w:rsidRPr="001878D0" w:rsidRDefault="00ED0907" w:rsidP="00D457CA">
            <w:pPr>
              <w:rPr>
                <w:sz w:val="22"/>
                <w:szCs w:val="22"/>
              </w:rPr>
            </w:pPr>
          </w:p>
          <w:p w:rsidR="00ED0907" w:rsidRPr="001878D0" w:rsidRDefault="00ED0907" w:rsidP="00D457CA">
            <w:pPr>
              <w:rPr>
                <w:sz w:val="22"/>
                <w:szCs w:val="22"/>
              </w:rPr>
            </w:pPr>
          </w:p>
          <w:p w:rsidR="00ED0907" w:rsidRPr="001878D0" w:rsidRDefault="00ED0907" w:rsidP="00D457CA">
            <w:pPr>
              <w:rPr>
                <w:sz w:val="22"/>
                <w:szCs w:val="22"/>
              </w:rPr>
            </w:pPr>
          </w:p>
          <w:p w:rsidR="00ED0907" w:rsidRPr="001878D0" w:rsidRDefault="00ED0907" w:rsidP="00D457CA">
            <w:pPr>
              <w:rPr>
                <w:i/>
                <w:sz w:val="22"/>
                <w:szCs w:val="22"/>
              </w:rPr>
            </w:pPr>
          </w:p>
          <w:p w:rsidR="00ED0907" w:rsidRPr="001878D0" w:rsidRDefault="00ED0907" w:rsidP="00D457CA">
            <w:pPr>
              <w:rPr>
                <w:i/>
                <w:sz w:val="22"/>
                <w:szCs w:val="22"/>
              </w:rPr>
            </w:pPr>
          </w:p>
          <w:p w:rsidR="00ED0907" w:rsidRPr="001878D0" w:rsidRDefault="00ED0907" w:rsidP="00D457CA">
            <w:pPr>
              <w:rPr>
                <w:i/>
                <w:sz w:val="22"/>
                <w:szCs w:val="22"/>
              </w:rPr>
            </w:pPr>
          </w:p>
        </w:tc>
        <w:tc>
          <w:tcPr>
            <w:tcW w:w="7938" w:type="dxa"/>
          </w:tcPr>
          <w:p w:rsidR="00ED0907" w:rsidRPr="001878D0" w:rsidRDefault="00ED0907" w:rsidP="00D457CA">
            <w:pPr>
              <w:rPr>
                <w:sz w:val="22"/>
                <w:szCs w:val="22"/>
              </w:rPr>
            </w:pPr>
            <w:r w:rsidRPr="001878D0">
              <w:rPr>
                <w:sz w:val="22"/>
                <w:szCs w:val="22"/>
              </w:rPr>
              <w:t>Door deze opdrachten leer je hoe je de verschillende vormen van vergiftiging kunt herkennen en hoe je moet  handelen als hulpverlener.</w:t>
            </w:r>
          </w:p>
          <w:p w:rsidR="00ED0907" w:rsidRPr="001878D0" w:rsidRDefault="00ED0907" w:rsidP="00D457CA">
            <w:pPr>
              <w:rPr>
                <w:sz w:val="22"/>
                <w:szCs w:val="22"/>
              </w:rPr>
            </w:pPr>
          </w:p>
          <w:p w:rsidR="00ED0907" w:rsidRPr="001878D0" w:rsidRDefault="00ED0907" w:rsidP="00D457CA">
            <w:pPr>
              <w:rPr>
                <w:sz w:val="22"/>
                <w:szCs w:val="22"/>
              </w:rPr>
            </w:pPr>
            <w:r w:rsidRPr="001878D0">
              <w:rPr>
                <w:sz w:val="22"/>
                <w:szCs w:val="22"/>
              </w:rPr>
              <w:t>Opdracht 7.1</w:t>
            </w:r>
          </w:p>
          <w:p w:rsidR="00ED0907" w:rsidRPr="001878D0" w:rsidRDefault="00ED0907" w:rsidP="00D457CA">
            <w:pPr>
              <w:rPr>
                <w:sz w:val="22"/>
                <w:szCs w:val="22"/>
              </w:rPr>
            </w:pPr>
            <w:r w:rsidRPr="001878D0">
              <w:rPr>
                <w:sz w:val="22"/>
                <w:szCs w:val="22"/>
              </w:rPr>
              <w:t>Lees als voorbereiding op de taak over vergiftiging  het algemene gedeelte over vergiftigingen.</w:t>
            </w:r>
          </w:p>
          <w:p w:rsidR="00ED0907" w:rsidRPr="001878D0" w:rsidRDefault="00ED0907" w:rsidP="00D457CA">
            <w:pPr>
              <w:rPr>
                <w:sz w:val="22"/>
                <w:szCs w:val="22"/>
              </w:rPr>
            </w:pPr>
            <w:r w:rsidRPr="001878D0">
              <w:rPr>
                <w:sz w:val="22"/>
                <w:szCs w:val="22"/>
              </w:rPr>
              <w:t>Opdracht 7.2</w:t>
            </w:r>
          </w:p>
          <w:p w:rsidR="00ED0907" w:rsidRPr="001878D0" w:rsidRDefault="00ED0907" w:rsidP="00D457CA">
            <w:pPr>
              <w:rPr>
                <w:sz w:val="22"/>
                <w:szCs w:val="22"/>
              </w:rPr>
            </w:pPr>
            <w:r w:rsidRPr="001878D0">
              <w:rPr>
                <w:sz w:val="22"/>
                <w:szCs w:val="22"/>
              </w:rPr>
              <w:t>Vergiftiging via het spijsverteringskanaal komt veel voor.</w:t>
            </w:r>
          </w:p>
          <w:p w:rsidR="00ED0907" w:rsidRPr="001878D0" w:rsidRDefault="00ED0907" w:rsidP="00ED0907">
            <w:pPr>
              <w:numPr>
                <w:ilvl w:val="0"/>
                <w:numId w:val="1"/>
              </w:numPr>
              <w:rPr>
                <w:sz w:val="22"/>
                <w:szCs w:val="22"/>
              </w:rPr>
            </w:pPr>
            <w:r w:rsidRPr="001878D0">
              <w:rPr>
                <w:sz w:val="22"/>
                <w:szCs w:val="22"/>
              </w:rPr>
              <w:t>Beschrijf 3 verschillende situaties die jullie mogelijk uit eigen ervaring kennen. Geef hierbij aan om welke stof het ging en welke hulpverlening hierbij gegeven is. Vergelijk dit met de hulpverlening die de EHBO aangeeft.</w:t>
            </w:r>
          </w:p>
          <w:p w:rsidR="00ED0907" w:rsidRPr="001878D0" w:rsidRDefault="00ED0907" w:rsidP="00ED0907">
            <w:pPr>
              <w:numPr>
                <w:ilvl w:val="0"/>
                <w:numId w:val="1"/>
              </w:numPr>
              <w:rPr>
                <w:sz w:val="22"/>
                <w:szCs w:val="22"/>
              </w:rPr>
            </w:pPr>
            <w:r w:rsidRPr="001878D0">
              <w:rPr>
                <w:sz w:val="22"/>
                <w:szCs w:val="22"/>
              </w:rPr>
              <w:t>Bij vergiftiging door petroleumproducten kan een chemische longontsteking ontstaan. Wat wordt verstaan onder een chemische longontsteking?</w:t>
            </w:r>
          </w:p>
          <w:p w:rsidR="00ED0907" w:rsidRPr="001878D0" w:rsidRDefault="00ED0907" w:rsidP="00D457CA">
            <w:pPr>
              <w:rPr>
                <w:sz w:val="22"/>
                <w:szCs w:val="22"/>
              </w:rPr>
            </w:pPr>
            <w:r w:rsidRPr="001878D0">
              <w:rPr>
                <w:sz w:val="22"/>
                <w:szCs w:val="22"/>
              </w:rPr>
              <w:t>Opdracht 7.3</w:t>
            </w:r>
          </w:p>
          <w:p w:rsidR="00ED0907" w:rsidRPr="001878D0" w:rsidRDefault="00ED0907" w:rsidP="00ED0907">
            <w:pPr>
              <w:numPr>
                <w:ilvl w:val="0"/>
                <w:numId w:val="2"/>
              </w:numPr>
              <w:rPr>
                <w:sz w:val="22"/>
                <w:szCs w:val="22"/>
              </w:rPr>
            </w:pPr>
            <w:r w:rsidRPr="001878D0">
              <w:rPr>
                <w:sz w:val="22"/>
                <w:szCs w:val="22"/>
              </w:rPr>
              <w:t>In jullie huis moet geschilderd worden. Je moeder moet al het houtwerk afnemen met ammonia. Je neefje die astma patiënt is en bij jullie logeert, krijgt last van prikkelhoest en wordt kortademig.</w:t>
            </w:r>
          </w:p>
          <w:p w:rsidR="00ED0907" w:rsidRPr="001878D0" w:rsidRDefault="00ED0907" w:rsidP="00D457CA">
            <w:pPr>
              <w:ind w:left="360"/>
              <w:rPr>
                <w:sz w:val="22"/>
                <w:szCs w:val="22"/>
              </w:rPr>
            </w:pPr>
            <w:r w:rsidRPr="001878D0">
              <w:rPr>
                <w:sz w:val="22"/>
                <w:szCs w:val="22"/>
              </w:rPr>
              <w:t>Welke maatregelen moet je nu meteen nemen en waarom?</w:t>
            </w:r>
          </w:p>
          <w:p w:rsidR="00ED0907" w:rsidRPr="001878D0" w:rsidRDefault="00ED0907" w:rsidP="00ED0907">
            <w:pPr>
              <w:numPr>
                <w:ilvl w:val="0"/>
                <w:numId w:val="2"/>
              </w:numPr>
              <w:rPr>
                <w:sz w:val="22"/>
                <w:szCs w:val="22"/>
              </w:rPr>
            </w:pPr>
            <w:r w:rsidRPr="001878D0">
              <w:rPr>
                <w:sz w:val="22"/>
                <w:szCs w:val="22"/>
              </w:rPr>
              <w:t>Je vader moet het vakantiehuisje van je oma schoonmaken. Je wilt hem verrassen met een bezoekje. Als je aanbelt, wordt er niet open gedaan. Dan ga je op onderzoek uit en je vindt hem op de keukenvloer liggend met een framboosrode (</w:t>
            </w:r>
            <w:proofErr w:type="spellStart"/>
            <w:r w:rsidRPr="001878D0">
              <w:rPr>
                <w:sz w:val="22"/>
                <w:szCs w:val="22"/>
              </w:rPr>
              <w:t>babyroze</w:t>
            </w:r>
            <w:proofErr w:type="spellEnd"/>
            <w:r w:rsidRPr="001878D0">
              <w:rPr>
                <w:sz w:val="22"/>
                <w:szCs w:val="22"/>
              </w:rPr>
              <w:t>) kleur. De warmwaterkraan van de geiser staat nog aan. Hij reageert niet op aanspreken.</w:t>
            </w:r>
          </w:p>
          <w:p w:rsidR="00ED0907" w:rsidRPr="001878D0" w:rsidRDefault="00ED0907" w:rsidP="00ED0907">
            <w:pPr>
              <w:numPr>
                <w:ilvl w:val="0"/>
                <w:numId w:val="4"/>
              </w:numPr>
              <w:rPr>
                <w:sz w:val="22"/>
                <w:szCs w:val="22"/>
              </w:rPr>
            </w:pPr>
            <w:r w:rsidRPr="001878D0">
              <w:rPr>
                <w:sz w:val="22"/>
                <w:szCs w:val="22"/>
              </w:rPr>
              <w:t>Wat is hier aan de hand.</w:t>
            </w:r>
          </w:p>
          <w:p w:rsidR="00ED0907" w:rsidRPr="001878D0" w:rsidRDefault="00ED0907" w:rsidP="00ED0907">
            <w:pPr>
              <w:numPr>
                <w:ilvl w:val="0"/>
                <w:numId w:val="4"/>
              </w:numPr>
              <w:rPr>
                <w:sz w:val="22"/>
                <w:szCs w:val="22"/>
              </w:rPr>
            </w:pPr>
            <w:r w:rsidRPr="001878D0">
              <w:rPr>
                <w:sz w:val="22"/>
                <w:szCs w:val="22"/>
              </w:rPr>
              <w:t>Welke maatregelen moet je nu meteen nemen en waarom?</w:t>
            </w:r>
          </w:p>
          <w:p w:rsidR="00ED0907" w:rsidRPr="001878D0" w:rsidRDefault="00ED0907" w:rsidP="00D457CA">
            <w:pPr>
              <w:rPr>
                <w:sz w:val="22"/>
                <w:szCs w:val="22"/>
              </w:rPr>
            </w:pPr>
            <w:r w:rsidRPr="001878D0">
              <w:rPr>
                <w:sz w:val="22"/>
                <w:szCs w:val="22"/>
              </w:rPr>
              <w:t>Opdracht 7.4</w:t>
            </w:r>
          </w:p>
          <w:p w:rsidR="00ED0907" w:rsidRPr="001878D0" w:rsidRDefault="00ED0907" w:rsidP="00ED0907">
            <w:pPr>
              <w:numPr>
                <w:ilvl w:val="0"/>
                <w:numId w:val="3"/>
              </w:numPr>
              <w:rPr>
                <w:sz w:val="22"/>
                <w:szCs w:val="22"/>
              </w:rPr>
            </w:pPr>
            <w:r w:rsidRPr="001878D0">
              <w:rPr>
                <w:sz w:val="22"/>
                <w:szCs w:val="22"/>
              </w:rPr>
              <w:t>Noem 10 giftige stoffen die je in en om het huis kunt aantreffen.</w:t>
            </w:r>
          </w:p>
          <w:p w:rsidR="00ED0907" w:rsidRPr="001878D0" w:rsidRDefault="00ED0907" w:rsidP="00ED0907">
            <w:pPr>
              <w:numPr>
                <w:ilvl w:val="0"/>
                <w:numId w:val="3"/>
              </w:numPr>
              <w:rPr>
                <w:sz w:val="22"/>
                <w:szCs w:val="22"/>
              </w:rPr>
            </w:pPr>
            <w:r w:rsidRPr="001878D0">
              <w:rPr>
                <w:sz w:val="22"/>
                <w:szCs w:val="22"/>
              </w:rPr>
              <w:t>Anneke, van 3 jaar, heeft afwasmiddel gedronken. Welke maatregelen moet je nu meteen nemen en waarom?</w:t>
            </w:r>
          </w:p>
          <w:p w:rsidR="00ED0907" w:rsidRPr="001878D0" w:rsidRDefault="00ED0907" w:rsidP="00ED0907">
            <w:pPr>
              <w:numPr>
                <w:ilvl w:val="0"/>
                <w:numId w:val="3"/>
              </w:numPr>
              <w:rPr>
                <w:sz w:val="22"/>
                <w:szCs w:val="22"/>
              </w:rPr>
            </w:pPr>
            <w:r w:rsidRPr="001878D0">
              <w:rPr>
                <w:sz w:val="22"/>
                <w:szCs w:val="22"/>
              </w:rPr>
              <w:t>Welke verschillende symbolen tref je op de verschillende verpakkingen aan. Neem ze over en geef hiervan de betekenis aan.</w:t>
            </w:r>
          </w:p>
          <w:p w:rsidR="00ED0907" w:rsidRPr="001878D0" w:rsidRDefault="00ED0907" w:rsidP="00D457CA">
            <w:pPr>
              <w:rPr>
                <w:sz w:val="22"/>
                <w:szCs w:val="22"/>
              </w:rPr>
            </w:pPr>
          </w:p>
        </w:tc>
      </w:tr>
      <w:tr w:rsidR="00ED0907" w:rsidRPr="001878D0" w:rsidTr="00D457CA">
        <w:tc>
          <w:tcPr>
            <w:tcW w:w="2197" w:type="dxa"/>
          </w:tcPr>
          <w:p w:rsidR="00ED0907" w:rsidRPr="001878D0" w:rsidRDefault="00ED0907" w:rsidP="00D457CA">
            <w:pPr>
              <w:keepNext/>
              <w:ind w:right="300"/>
              <w:outlineLvl w:val="2"/>
              <w:rPr>
                <w:b/>
                <w:bCs/>
                <w:sz w:val="22"/>
                <w:szCs w:val="22"/>
              </w:rPr>
            </w:pPr>
            <w:r w:rsidRPr="001878D0">
              <w:rPr>
                <w:b/>
                <w:bCs/>
                <w:sz w:val="22"/>
                <w:szCs w:val="22"/>
              </w:rPr>
              <w:t>Ondersteuning</w:t>
            </w:r>
          </w:p>
        </w:tc>
        <w:tc>
          <w:tcPr>
            <w:tcW w:w="7938" w:type="dxa"/>
          </w:tcPr>
          <w:p w:rsidR="00ED0907" w:rsidRPr="001878D0" w:rsidRDefault="00ED0907" w:rsidP="00D457CA">
            <w:pPr>
              <w:rPr>
                <w:sz w:val="22"/>
                <w:szCs w:val="22"/>
              </w:rPr>
            </w:pPr>
            <w:r w:rsidRPr="001878D0">
              <w:rPr>
                <w:sz w:val="22"/>
                <w:szCs w:val="22"/>
              </w:rPr>
              <w:t>Docent</w:t>
            </w:r>
          </w:p>
        </w:tc>
      </w:tr>
      <w:tr w:rsidR="00ED0907" w:rsidRPr="001878D0" w:rsidTr="00D457CA">
        <w:tc>
          <w:tcPr>
            <w:tcW w:w="2197" w:type="dxa"/>
          </w:tcPr>
          <w:p w:rsidR="00ED0907" w:rsidRPr="001878D0" w:rsidRDefault="00ED0907" w:rsidP="00D457CA">
            <w:pPr>
              <w:rPr>
                <w:b/>
                <w:sz w:val="22"/>
                <w:szCs w:val="22"/>
              </w:rPr>
            </w:pPr>
            <w:r w:rsidRPr="001878D0">
              <w:rPr>
                <w:b/>
                <w:sz w:val="22"/>
                <w:szCs w:val="22"/>
              </w:rPr>
              <w:t>Media</w:t>
            </w:r>
          </w:p>
        </w:tc>
        <w:tc>
          <w:tcPr>
            <w:tcW w:w="7938" w:type="dxa"/>
          </w:tcPr>
          <w:p w:rsidR="00ED0907" w:rsidRPr="001878D0" w:rsidRDefault="00ED0907" w:rsidP="00D457CA">
            <w:pPr>
              <w:rPr>
                <w:sz w:val="22"/>
                <w:szCs w:val="22"/>
              </w:rPr>
            </w:pPr>
            <w:r w:rsidRPr="001878D0">
              <w:rPr>
                <w:sz w:val="22"/>
                <w:szCs w:val="22"/>
              </w:rPr>
              <w:t>Het EHBOboek , 2</w:t>
            </w:r>
            <w:r w:rsidRPr="001878D0">
              <w:rPr>
                <w:sz w:val="22"/>
                <w:szCs w:val="22"/>
                <w:vertAlign w:val="superscript"/>
              </w:rPr>
              <w:t>de</w:t>
            </w:r>
            <w:r w:rsidRPr="001878D0">
              <w:rPr>
                <w:sz w:val="22"/>
                <w:szCs w:val="22"/>
              </w:rPr>
              <w:t xml:space="preserve"> druk</w:t>
            </w:r>
          </w:p>
          <w:p w:rsidR="00ED0907" w:rsidRPr="001878D0" w:rsidRDefault="00ED0907" w:rsidP="00D457CA">
            <w:pPr>
              <w:rPr>
                <w:sz w:val="22"/>
                <w:szCs w:val="22"/>
              </w:rPr>
            </w:pPr>
            <w:r w:rsidRPr="001878D0">
              <w:rPr>
                <w:sz w:val="22"/>
                <w:szCs w:val="22"/>
              </w:rPr>
              <w:t>Bibliotheek\ LIC</w:t>
            </w:r>
          </w:p>
          <w:p w:rsidR="00ED0907" w:rsidRPr="001878D0" w:rsidRDefault="00ED0907" w:rsidP="00D457CA">
            <w:pPr>
              <w:rPr>
                <w:sz w:val="22"/>
                <w:szCs w:val="22"/>
              </w:rPr>
            </w:pPr>
            <w:r w:rsidRPr="001878D0">
              <w:rPr>
                <w:sz w:val="22"/>
                <w:szCs w:val="22"/>
              </w:rPr>
              <w:t xml:space="preserve">Folders, affiches, </w:t>
            </w:r>
          </w:p>
          <w:p w:rsidR="00ED0907" w:rsidRPr="001878D0" w:rsidRDefault="00ED0907" w:rsidP="00D457CA">
            <w:pPr>
              <w:rPr>
                <w:sz w:val="22"/>
                <w:szCs w:val="22"/>
              </w:rPr>
            </w:pPr>
            <w:r w:rsidRPr="001878D0">
              <w:rPr>
                <w:sz w:val="22"/>
                <w:szCs w:val="22"/>
              </w:rPr>
              <w:t>Video, modellen enz.</w:t>
            </w:r>
          </w:p>
        </w:tc>
      </w:tr>
      <w:tr w:rsidR="00ED0907" w:rsidRPr="001878D0" w:rsidTr="00D457CA">
        <w:tc>
          <w:tcPr>
            <w:tcW w:w="2197" w:type="dxa"/>
          </w:tcPr>
          <w:p w:rsidR="00ED0907" w:rsidRPr="001878D0" w:rsidRDefault="00ED0907" w:rsidP="00D457CA">
            <w:pPr>
              <w:rPr>
                <w:b/>
                <w:sz w:val="22"/>
                <w:szCs w:val="22"/>
              </w:rPr>
            </w:pPr>
            <w:r w:rsidRPr="001878D0">
              <w:rPr>
                <w:b/>
                <w:sz w:val="22"/>
                <w:szCs w:val="22"/>
              </w:rPr>
              <w:t>SBU</w:t>
            </w:r>
          </w:p>
        </w:tc>
        <w:tc>
          <w:tcPr>
            <w:tcW w:w="7938" w:type="dxa"/>
          </w:tcPr>
          <w:p w:rsidR="00ED0907" w:rsidRPr="001878D0" w:rsidRDefault="00ED0907" w:rsidP="00D457CA">
            <w:pPr>
              <w:rPr>
                <w:sz w:val="22"/>
                <w:szCs w:val="22"/>
              </w:rPr>
            </w:pPr>
            <w:r w:rsidRPr="001878D0">
              <w:rPr>
                <w:sz w:val="22"/>
                <w:szCs w:val="22"/>
              </w:rPr>
              <w:t>3</w:t>
            </w:r>
          </w:p>
        </w:tc>
      </w:tr>
      <w:tr w:rsidR="00ED0907" w:rsidRPr="001878D0" w:rsidTr="00D457CA">
        <w:tc>
          <w:tcPr>
            <w:tcW w:w="2197" w:type="dxa"/>
          </w:tcPr>
          <w:p w:rsidR="00ED0907" w:rsidRPr="001878D0" w:rsidRDefault="00ED0907" w:rsidP="00D457CA">
            <w:pPr>
              <w:rPr>
                <w:b/>
                <w:sz w:val="22"/>
                <w:szCs w:val="22"/>
              </w:rPr>
            </w:pPr>
            <w:r w:rsidRPr="001878D0">
              <w:rPr>
                <w:b/>
                <w:sz w:val="22"/>
                <w:szCs w:val="22"/>
              </w:rPr>
              <w:t>Specificaties</w:t>
            </w:r>
          </w:p>
        </w:tc>
        <w:tc>
          <w:tcPr>
            <w:tcW w:w="7938" w:type="dxa"/>
          </w:tcPr>
          <w:p w:rsidR="00ED0907" w:rsidRPr="001878D0" w:rsidRDefault="00ED0907" w:rsidP="00D457CA">
            <w:pPr>
              <w:rPr>
                <w:sz w:val="22"/>
                <w:szCs w:val="22"/>
              </w:rPr>
            </w:pPr>
          </w:p>
        </w:tc>
      </w:tr>
    </w:tbl>
    <w:p w:rsidR="00453CA7" w:rsidRDefault="00ED0907"/>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9FB"/>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2C185FD2"/>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5FBF5E98"/>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7E7A7410"/>
    <w:multiLevelType w:val="singleLevel"/>
    <w:tmpl w:val="0413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07"/>
    <w:rsid w:val="008C3A90"/>
    <w:rsid w:val="00B401FE"/>
    <w:rsid w:val="00CD179C"/>
    <w:rsid w:val="00ED0907"/>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7AFEC-2B91-42A1-B542-0CBD7BAB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D0907"/>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2016-12-19T12:43:00Z</dcterms:created>
  <dcterms:modified xsi:type="dcterms:W3CDTF">2016-12-19T12:44:00Z</dcterms:modified>
</cp:coreProperties>
</file>